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06A2B" w:rsidRDefault="00000000" w:rsidP="000A7EED">
      <w:pPr>
        <w:jc w:val="both"/>
      </w:pPr>
      <w:r>
        <w:t>Dear Parent/Guardian,</w:t>
      </w:r>
    </w:p>
    <w:p w14:paraId="00000002" w14:textId="77777777" w:rsidR="00B06A2B" w:rsidRDefault="00B06A2B" w:rsidP="000A7EED">
      <w:pPr>
        <w:jc w:val="both"/>
      </w:pPr>
    </w:p>
    <w:p w14:paraId="00000003" w14:textId="77777777" w:rsidR="00B06A2B" w:rsidRDefault="00000000" w:rsidP="000A7EED">
      <w:pPr>
        <w:jc w:val="both"/>
      </w:pPr>
      <w:r>
        <w:t xml:space="preserve">The purpose of this letter is to inform you of mandatory education requirements set forth by the Florida Department of Education. </w:t>
      </w:r>
    </w:p>
    <w:p w14:paraId="00000004" w14:textId="77777777" w:rsidR="00B06A2B" w:rsidRDefault="00B06A2B" w:rsidP="000A7EED">
      <w:pPr>
        <w:jc w:val="both"/>
      </w:pPr>
    </w:p>
    <w:p w14:paraId="00000005" w14:textId="12BF3A39" w:rsidR="00B06A2B" w:rsidRDefault="00000000" w:rsidP="000A7EED">
      <w:pPr>
        <w:jc w:val="both"/>
      </w:pPr>
      <w:r>
        <w:t>State Statute 6A-1.0941</w:t>
      </w:r>
      <w:r w:rsidR="009929B8">
        <w:t>2</w:t>
      </w:r>
      <w:r>
        <w:t>4 Required Instruction Planning and Reporting says that all students in grades 6-12 are required to receive education on the following topics:</w:t>
      </w:r>
    </w:p>
    <w:p w14:paraId="00000006" w14:textId="77777777" w:rsidR="00B06A2B" w:rsidRDefault="00B06A2B" w:rsidP="000A7EED">
      <w:pPr>
        <w:jc w:val="both"/>
      </w:pPr>
    </w:p>
    <w:p w14:paraId="4CAD2ADC" w14:textId="77777777" w:rsidR="007C058F" w:rsidRDefault="007C058F" w:rsidP="007C058F">
      <w:pPr>
        <w:numPr>
          <w:ilvl w:val="0"/>
          <w:numId w:val="1"/>
        </w:numPr>
        <w:jc w:val="both"/>
      </w:pPr>
      <w:r>
        <w:t>Strategies specific to demonstrating resiliency through adversity, including the benefits of service to the community through volunteerism</w:t>
      </w:r>
    </w:p>
    <w:p w14:paraId="2A522871" w14:textId="77777777" w:rsidR="007C058F" w:rsidRDefault="007C058F" w:rsidP="007C058F">
      <w:pPr>
        <w:numPr>
          <w:ilvl w:val="0"/>
          <w:numId w:val="1"/>
        </w:numPr>
        <w:jc w:val="both"/>
      </w:pPr>
      <w:r>
        <w:t>Strategies to develop healthy characteristics that reinforce positive core values and foster resiliency, such as:</w:t>
      </w:r>
    </w:p>
    <w:p w14:paraId="2CE64DD2" w14:textId="77777777" w:rsidR="007C058F" w:rsidRDefault="007C058F" w:rsidP="007C058F">
      <w:pPr>
        <w:numPr>
          <w:ilvl w:val="1"/>
          <w:numId w:val="1"/>
        </w:numPr>
        <w:jc w:val="both"/>
      </w:pPr>
      <w:r>
        <w:t>Empathy, perseverance, grit, gratitude and responsibility</w:t>
      </w:r>
    </w:p>
    <w:p w14:paraId="1A4431CE" w14:textId="77777777" w:rsidR="007C058F" w:rsidRDefault="007C058F" w:rsidP="007C058F">
      <w:pPr>
        <w:numPr>
          <w:ilvl w:val="1"/>
          <w:numId w:val="1"/>
        </w:numPr>
        <w:jc w:val="both"/>
      </w:pPr>
      <w:r>
        <w:t>Critical thinking, problem solving and responsible decision making</w:t>
      </w:r>
    </w:p>
    <w:p w14:paraId="45376E5F" w14:textId="77777777" w:rsidR="007C058F" w:rsidRDefault="007C058F" w:rsidP="007C058F">
      <w:pPr>
        <w:numPr>
          <w:ilvl w:val="1"/>
          <w:numId w:val="1"/>
        </w:numPr>
        <w:jc w:val="both"/>
      </w:pPr>
      <w:r>
        <w:t>Self-awareness and self-management</w:t>
      </w:r>
    </w:p>
    <w:p w14:paraId="7A9217BD" w14:textId="77777777" w:rsidR="007C058F" w:rsidRDefault="007C058F" w:rsidP="007C058F">
      <w:pPr>
        <w:numPr>
          <w:ilvl w:val="1"/>
          <w:numId w:val="1"/>
        </w:numPr>
        <w:jc w:val="both"/>
      </w:pPr>
      <w:r>
        <w:t>Mentorship and citizenship</w:t>
      </w:r>
    </w:p>
    <w:p w14:paraId="51A596B5" w14:textId="77777777" w:rsidR="007C058F" w:rsidRDefault="007C058F" w:rsidP="007C058F">
      <w:pPr>
        <w:numPr>
          <w:ilvl w:val="1"/>
          <w:numId w:val="1"/>
        </w:numPr>
        <w:jc w:val="both"/>
      </w:pPr>
      <w:r>
        <w:t>Honesty</w:t>
      </w:r>
    </w:p>
    <w:p w14:paraId="58939111" w14:textId="77777777" w:rsidR="007C058F" w:rsidRDefault="007C058F" w:rsidP="007C058F">
      <w:pPr>
        <w:numPr>
          <w:ilvl w:val="0"/>
          <w:numId w:val="1"/>
        </w:numPr>
        <w:jc w:val="both"/>
      </w:pPr>
      <w:r>
        <w:t>Recognition of signs and symptoms of mental health concerns</w:t>
      </w:r>
    </w:p>
    <w:p w14:paraId="303127EC" w14:textId="77777777" w:rsidR="007C058F" w:rsidRDefault="007C058F" w:rsidP="007C058F">
      <w:pPr>
        <w:numPr>
          <w:ilvl w:val="0"/>
          <w:numId w:val="1"/>
        </w:numPr>
        <w:jc w:val="both"/>
      </w:pPr>
      <w:r>
        <w:t>Promotion of resiliency to empower youth to persevere and reverse the harmful stigma of mental health by reframing the approach from mental health education to resiliency education</w:t>
      </w:r>
    </w:p>
    <w:p w14:paraId="68D54E0A" w14:textId="77777777" w:rsidR="007C058F" w:rsidRDefault="007C058F" w:rsidP="007C058F">
      <w:pPr>
        <w:numPr>
          <w:ilvl w:val="0"/>
          <w:numId w:val="1"/>
        </w:numPr>
        <w:jc w:val="both"/>
      </w:pPr>
      <w:r>
        <w:t>Strategies to support a peer, friend, or family member through adversity</w:t>
      </w:r>
    </w:p>
    <w:p w14:paraId="1EAE0764" w14:textId="77777777" w:rsidR="006D1359" w:rsidRDefault="006D1359" w:rsidP="006D1359">
      <w:pPr>
        <w:numPr>
          <w:ilvl w:val="0"/>
          <w:numId w:val="1"/>
        </w:numPr>
        <w:jc w:val="both"/>
      </w:pPr>
      <w:r>
        <w:t>Prevention of suicide</w:t>
      </w:r>
    </w:p>
    <w:p w14:paraId="155E3E07" w14:textId="77777777" w:rsidR="006D1359" w:rsidRDefault="006D1359" w:rsidP="006D1359">
      <w:pPr>
        <w:numPr>
          <w:ilvl w:val="0"/>
          <w:numId w:val="1"/>
        </w:numPr>
        <w:jc w:val="both"/>
      </w:pPr>
      <w:r>
        <w:t>Prevention of the abuse of and addiction to alcohol, nicotine, and drugs</w:t>
      </w:r>
    </w:p>
    <w:p w14:paraId="5B7E5CF2" w14:textId="77777777" w:rsidR="006D1359" w:rsidRDefault="006D1359" w:rsidP="006D1359">
      <w:pPr>
        <w:numPr>
          <w:ilvl w:val="0"/>
          <w:numId w:val="1"/>
        </w:numPr>
        <w:jc w:val="both"/>
      </w:pPr>
      <w:r>
        <w:t>Awareness of local school and community resources and the process for accessing assistance</w:t>
      </w:r>
    </w:p>
    <w:p w14:paraId="00000007" w14:textId="77777777" w:rsidR="00B06A2B" w:rsidRDefault="00000000" w:rsidP="000A7EED">
      <w:pPr>
        <w:numPr>
          <w:ilvl w:val="0"/>
          <w:numId w:val="1"/>
        </w:numPr>
        <w:jc w:val="both"/>
      </w:pPr>
      <w:r>
        <w:t>Recognition of signs of human trafficking</w:t>
      </w:r>
    </w:p>
    <w:p w14:paraId="00000008" w14:textId="77777777" w:rsidR="00B06A2B" w:rsidRDefault="00000000" w:rsidP="000A7EED">
      <w:pPr>
        <w:numPr>
          <w:ilvl w:val="0"/>
          <w:numId w:val="1"/>
        </w:numPr>
        <w:jc w:val="both"/>
      </w:pPr>
      <w:r>
        <w:t>Awareness of resources, including national, state and local resources</w:t>
      </w:r>
    </w:p>
    <w:p w14:paraId="0000000A" w14:textId="77777777" w:rsidR="00B06A2B" w:rsidRDefault="00000000" w:rsidP="000A7EED">
      <w:pPr>
        <w:numPr>
          <w:ilvl w:val="0"/>
          <w:numId w:val="1"/>
        </w:numPr>
        <w:jc w:val="both"/>
      </w:pPr>
      <w:r>
        <w:t>Information on the prevalence, nature, and strategies to reduce the risk of human trafficking, techniques to set healthy boundaries, and how to safely seek assistance</w:t>
      </w:r>
    </w:p>
    <w:p w14:paraId="0000000B" w14:textId="77777777" w:rsidR="00B06A2B" w:rsidRDefault="00000000" w:rsidP="000A7EED">
      <w:pPr>
        <w:numPr>
          <w:ilvl w:val="0"/>
          <w:numId w:val="1"/>
        </w:numPr>
        <w:jc w:val="both"/>
      </w:pPr>
      <w:r>
        <w:t>Information on how social media and mobile device applications are used for human trafficking</w:t>
      </w:r>
    </w:p>
    <w:p w14:paraId="0000001A" w14:textId="77777777" w:rsidR="00B06A2B" w:rsidRDefault="00B06A2B" w:rsidP="000A7EED">
      <w:pPr>
        <w:jc w:val="both"/>
      </w:pPr>
    </w:p>
    <w:p w14:paraId="0000001B" w14:textId="29E04DE4" w:rsidR="00B06A2B" w:rsidRDefault="00000000" w:rsidP="000A7EED">
      <w:pPr>
        <w:jc w:val="both"/>
      </w:pPr>
      <w:r>
        <w:t xml:space="preserve">These lessons are scheduled to take place periodically throughout the school year at your student’s school. </w:t>
      </w:r>
      <w:r w:rsidR="000A7EED">
        <w:t xml:space="preserve">Child trafficking content will be sources through the </w:t>
      </w:r>
      <w:proofErr w:type="gramStart"/>
      <w:r w:rsidR="00231550">
        <w:t>developmentally-appropriate</w:t>
      </w:r>
      <w:proofErr w:type="gramEnd"/>
      <w:r w:rsidR="00231550">
        <w:t xml:space="preserve">, </w:t>
      </w:r>
      <w:r w:rsidR="000A7EED">
        <w:t>evidence-based program MBF Teen Safety Matters®. Mental and Emotional Health Education, along with alcohol and drug education will be delivered through a combination of classroom lessons and a digital platform available to view through the Florida Department of Education at Home (cplams.org).</w:t>
      </w:r>
      <w:r>
        <w:t xml:space="preserve"> </w:t>
      </w:r>
    </w:p>
    <w:p w14:paraId="0000001C" w14:textId="77777777" w:rsidR="00B06A2B" w:rsidRDefault="00B06A2B" w:rsidP="000A7EED">
      <w:pPr>
        <w:jc w:val="both"/>
      </w:pPr>
    </w:p>
    <w:p w14:paraId="0000001D" w14:textId="77777777" w:rsidR="00B06A2B" w:rsidRDefault="00000000" w:rsidP="000A7EED">
      <w:pPr>
        <w:jc w:val="both"/>
      </w:pPr>
      <w:r>
        <w:t xml:space="preserve">If you have any questions or concerns, you may contact your school’s administration and/or student services team. For more information on the state mandates, please visit: </w:t>
      </w:r>
      <w:hyperlink r:id="rId5">
        <w:r>
          <w:rPr>
            <w:color w:val="1155CC"/>
            <w:u w:val="single"/>
          </w:rPr>
          <w:t>http://www.fldoe.org/</w:t>
        </w:r>
      </w:hyperlink>
    </w:p>
    <w:sectPr w:rsidR="00B06A2B">
      <w:pgSz w:w="12240" w:h="15840"/>
      <w:pgMar w:top="144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33176"/>
    <w:multiLevelType w:val="multilevel"/>
    <w:tmpl w:val="815AC6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8197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2B"/>
    <w:rsid w:val="000015D5"/>
    <w:rsid w:val="000A7EED"/>
    <w:rsid w:val="00202C52"/>
    <w:rsid w:val="00231550"/>
    <w:rsid w:val="005E3388"/>
    <w:rsid w:val="00675850"/>
    <w:rsid w:val="006D1359"/>
    <w:rsid w:val="007C058F"/>
    <w:rsid w:val="007D11C3"/>
    <w:rsid w:val="007E54FC"/>
    <w:rsid w:val="009929B8"/>
    <w:rsid w:val="009D762D"/>
    <w:rsid w:val="00B06A2B"/>
    <w:rsid w:val="00DC61D7"/>
    <w:rsid w:val="00DD0694"/>
    <w:rsid w:val="00EA68C3"/>
    <w:rsid w:val="00F2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17397"/>
  <w15:docId w15:val="{A43409F9-74B5-4530-8EAA-2D94AAC2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ldo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353</Words>
  <Characters>2013</Characters>
  <Application>Microsoft Office Word</Application>
  <DocSecurity>0</DocSecurity>
  <Lines>16</Lines>
  <Paragraphs>4</Paragraphs>
  <ScaleCrop>false</ScaleCrop>
  <Company>School District of Manatee County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Sanders, Sara</cp:lastModifiedBy>
  <cp:revision>16</cp:revision>
  <dcterms:created xsi:type="dcterms:W3CDTF">2023-08-28T14:16:00Z</dcterms:created>
  <dcterms:modified xsi:type="dcterms:W3CDTF">2025-01-28T13:40:00Z</dcterms:modified>
</cp:coreProperties>
</file>